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SOLICITAÇÃO PARA PARTICIPAR DE EVENTO CIENTÍFICO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(IN)EX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TERNO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0" w:firstLine="705"/>
        <w:jc w:val="both"/>
        <w:rPr>
          <w:rFonts w:ascii="Quattrocento Sans" w:cs="Quattrocento Sans" w:eastAsia="Quattrocento Sans" w:hAnsi="Quattrocento Sans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Eu,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NOME COMPLETO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EM CAIXA ALTA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RGA n.º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XXXXX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residente devidamente matriculado no Programa de Residência Multiprofissional em Saúde: Área de Concentração: Atenção ao Paciente Crítico (Premus-APC) da Universidade Federal de Mato Grosso do Sul (UFMS) – com arrimo no Art. 49, inciso VI, alínea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(“a” ou “b”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highlight w:val="yellow"/>
          <w:rtl w:val="0"/>
        </w:rPr>
        <w:t xml:space="preserve">[mencionar a alínea correspondente ao local do evento]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do Regulamento Interno do Premus-APC, Resolução n.º 528-CAS/INISA/UFMS, de 23 de junho de 2022, que dispõe sobre a participação do residente em Evento Científico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(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interno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 ou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externo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à Campo Grande: concessão de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XX dias/períodos –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, venho solicitar dispensa de minhas atividades habituais entre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DD/MM/AAAA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DD/MM/AAAA (X dias)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para participar do evento científico intitulado “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highlight w:val="yellow"/>
          <w:rtl w:val="0"/>
        </w:rPr>
        <w:t xml:space="preserve">XXXXXXXX YYYYYY ZZZZZ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”, que ocorrerá entre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DD/MM/AAAA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a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DD/MM/AAAA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Os motivos pelos quais desejo participar do evento são os seguintes: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Motivo 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Motivo 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69" w:right="0" w:hanging="36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Motivo 3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Neste evento, irei (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highlight w:val="yellow"/>
          <w:rtl w:val="0"/>
        </w:rPr>
        <w:t xml:space="preserve">NÃO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) apresentar trabalho científico resultante de atividades no Premus-APC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(apresentar detalhes: título, modalidade de apresentação, vínculo com TCR, etc.)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Encaminho junto a esta solicitação a programação do evento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(comprovante de inscrição se for o caso)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e me comprometo a entregar a esta coordenação o certificado da participação no evento em até sete dias.</w:t>
      </w:r>
    </w:p>
    <w:p w:rsidR="00000000" w:rsidDel="00000000" w:rsidP="00000000" w:rsidRDefault="00000000" w:rsidRPr="00000000" w14:paraId="0000000A">
      <w:pPr>
        <w:spacing w:after="240" w:line="360" w:lineRule="auto"/>
        <w:ind w:firstLine="720.0000000000001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Nestes termos, pede deferimento.  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Campo Grande, MS,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dia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de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 mês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de </w:t>
      </w:r>
      <w:r w:rsidDel="00000000" w:rsidR="00000000" w:rsidRPr="00000000">
        <w:rPr>
          <w:rFonts w:ascii="Quattrocento Sans" w:cs="Quattrocento Sans" w:eastAsia="Quattrocento Sans" w:hAnsi="Quattrocento Sans"/>
          <w:highlight w:val="yellow"/>
          <w:rtl w:val="0"/>
        </w:rPr>
        <w:t xml:space="preserve">ano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30"/>
        <w:gridCol w:w="1275"/>
        <w:gridCol w:w="4605"/>
        <w:tblGridChange w:id="0">
          <w:tblGrid>
            <w:gridCol w:w="3930"/>
            <w:gridCol w:w="1275"/>
            <w:gridCol w:w="4605"/>
          </w:tblGrid>
        </w:tblGridChange>
      </w:tblGrid>
      <w:tr>
        <w:trPr>
          <w:cantSplit w:val="0"/>
          <w:trHeight w:val="802.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NOME COMPLETO DO RESIDENTE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Profissão | n. Conselho | RGA n.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NOME COMPLETO DO PRECEPTOR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Quattrocento Sans" w:cs="Quattrocento Sans" w:eastAsia="Quattrocento Sans" w:hAnsi="Quattrocento Sans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yellow"/>
                <w:rtl w:val="0"/>
              </w:rPr>
              <w:t xml:space="preserve">Profissão | n. Conselho | Siape n.</w:t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Quattrocento Sans" w:cs="Quattrocento Sans" w:eastAsia="Quattrocento Sans" w:hAnsi="Quattrocento Sans"/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bookmarkStart w:colFirst="0" w:colLast="0" w:name="_30j0zll" w:id="1"/>
    <w:bookmarkEnd w:id="1"/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Cidade Universitária - Unidade XII. Instituto Integrado de Saúde. </w:t>
    </w:r>
  </w:p>
  <w:p w:rsidR="00000000" w:rsidDel="00000000" w:rsidP="00000000" w:rsidRDefault="00000000" w:rsidRPr="00000000" w14:paraId="0000001F">
    <w:pPr>
      <w:pBdr>
        <w:top w:color="000000" w:space="1" w:sz="4" w:val="single"/>
      </w:pBdr>
      <w:shd w:fill="ffffff" w:val="clear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highlight w:val="white"/>
        <w:rtl w:val="0"/>
      </w:rPr>
      <w:t xml:space="preserve">Av. Costa e Silva, s/n, Bairro Universitário.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 CEP: 79000-000, CP: 549. Campo Grande/MS</w:t>
    </w:r>
  </w:p>
  <w:p w:rsidR="00000000" w:rsidDel="00000000" w:rsidP="00000000" w:rsidRDefault="00000000" w:rsidRPr="00000000" w14:paraId="00000020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Fonts w:ascii="Arial Unicode MS" w:cs="Arial Unicode MS" w:eastAsia="Arial Unicode MS" w:hAnsi="Arial Unicode MS"/>
        <w:color w:val="00642d"/>
        <w:sz w:val="19"/>
        <w:szCs w:val="19"/>
        <w:highlight w:val="white"/>
        <w:rtl w:val="0"/>
      </w:rPr>
      <w:t xml:space="preserve">☎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(67) 3345-7353 🌐inisa.ufms.br/pagina-inicial/atencao-ao-paciente-critico </w:t>
    </w:r>
    <w:r w:rsidDel="00000000" w:rsidR="00000000" w:rsidRPr="00000000">
      <w:rPr>
        <w:rFonts w:ascii="Arial" w:cs="Arial" w:eastAsia="Arial" w:hAnsi="Arial"/>
        <w:b w:val="1"/>
        <w:color w:val="c00000"/>
        <w:sz w:val="20"/>
        <w:szCs w:val="20"/>
        <w:highlight w:val="white"/>
        <w:rtl w:val="0"/>
      </w:rPr>
      <w:t xml:space="preserve">📧 </w:t>
    </w: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premusapc.inisa@ufms.br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0" w:line="276" w:lineRule="auto"/>
      <w:rPr>
        <w:rFonts w:ascii="Quattrocento Sans" w:cs="Quattrocento Sans" w:eastAsia="Quattrocento Sans" w:hAnsi="Quattrocento Sans"/>
      </w:rPr>
    </w:pPr>
    <w:r w:rsidDel="00000000" w:rsidR="00000000" w:rsidRPr="00000000">
      <w:rPr>
        <w:rtl w:val="0"/>
      </w:rPr>
    </w:r>
  </w:p>
  <w:tbl>
    <w:tblPr>
      <w:tblStyle w:val="Table2"/>
      <w:tblW w:w="949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384"/>
      <w:gridCol w:w="6946"/>
      <w:gridCol w:w="1164"/>
      <w:tblGridChange w:id="0">
        <w:tblGrid>
          <w:gridCol w:w="1384"/>
          <w:gridCol w:w="6946"/>
          <w:gridCol w:w="1164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5">
          <w:pPr>
            <w:tabs>
              <w:tab w:val="center" w:pos="4419"/>
              <w:tab w:val="right" w:pos="8838"/>
            </w:tabs>
            <w:spacing w:after="0" w:line="240" w:lineRule="auto"/>
            <w:ind w:left="-142" w:firstLine="0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114300" distR="114300">
                <wp:extent cx="794385" cy="796290"/>
                <wp:effectExtent b="0" l="0" r="0" t="0"/>
                <wp:docPr descr="Imagem relacionada" id="2" name="image1.jpg"/>
                <a:graphic>
                  <a:graphicData uri="http://schemas.openxmlformats.org/drawingml/2006/picture">
                    <pic:pic>
                      <pic:nvPicPr>
                        <pic:cNvPr descr="Imagem relacionada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796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1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Fundação Universidade Federal de Mato Grosso do Sul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Instituto Integrado de Saúde</w:t>
          </w:r>
        </w:p>
        <w:p w:rsidR="00000000" w:rsidDel="00000000" w:rsidP="00000000" w:rsidRDefault="00000000" w:rsidRPr="00000000" w14:paraId="0000001A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Programa de Residência Multiprofissional em Saúde</w:t>
          </w:r>
        </w:p>
        <w:p w:rsidR="00000000" w:rsidDel="00000000" w:rsidP="00000000" w:rsidRDefault="00000000" w:rsidRPr="00000000" w14:paraId="0000001B">
          <w:pPr>
            <w:shd w:fill="ffffff" w:val="clear"/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Atenção ao Paciente Crítico</w:t>
          </w:r>
        </w:p>
      </w:tc>
      <w:tc>
        <w:tcPr>
          <w:vAlign w:val="top"/>
        </w:tcPr>
        <w:p w:rsidR="00000000" w:rsidDel="00000000" w:rsidP="00000000" w:rsidRDefault="00000000" w:rsidRPr="00000000" w14:paraId="0000001C">
          <w:pPr>
            <w:tabs>
              <w:tab w:val="center" w:pos="4419"/>
              <w:tab w:val="right" w:pos="8838"/>
            </w:tabs>
            <w:spacing w:after="0" w:line="240" w:lineRule="auto"/>
            <w:ind w:right="-78"/>
            <w:jc w:val="righ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114300" distR="114300">
                <wp:extent cx="600075" cy="777875"/>
                <wp:effectExtent b="0" l="0" r="0" t="0"/>
                <wp:docPr descr="Resultado de imagem para ufms" id="1" name="image2.png"/>
                <a:graphic>
                  <a:graphicData uri="http://schemas.openxmlformats.org/drawingml/2006/picture">
                    <pic:pic>
                      <pic:nvPicPr>
                        <pic:cNvPr descr="Resultado de imagem para ufms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77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tabs>
        <w:tab w:val="center" w:pos="4419"/>
        <w:tab w:val="right" w:pos="8838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